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4EF4" w14:textId="77777777" w:rsidR="004A48E4" w:rsidRDefault="004A48E4" w:rsidP="00177769">
      <w:pPr>
        <w:spacing w:line="600" w:lineRule="auto"/>
        <w:rPr>
          <w:rFonts w:ascii="Arial" w:hAnsi="Arial" w:cs="Arial"/>
        </w:rPr>
      </w:pPr>
      <w:bookmarkStart w:id="0" w:name="_GoBack"/>
      <w:bookmarkEnd w:id="0"/>
      <w:r>
        <w:rPr>
          <w:rFonts w:ascii="Arial" w:hAnsi="Arial" w:cs="Arial"/>
        </w:rPr>
        <w:t>September 3, 2019</w:t>
      </w:r>
    </w:p>
    <w:p w14:paraId="6214A235" w14:textId="77777777" w:rsidR="006E4410" w:rsidRPr="004A48E4" w:rsidRDefault="004A48E4" w:rsidP="004A48E4">
      <w:pPr>
        <w:rPr>
          <w:rFonts w:ascii="Arial" w:hAnsi="Arial" w:cs="Arial"/>
        </w:rPr>
      </w:pPr>
      <w:r w:rsidRPr="004A48E4">
        <w:rPr>
          <w:rFonts w:ascii="Arial" w:hAnsi="Arial" w:cs="Arial"/>
        </w:rPr>
        <w:t>Dear Parents</w:t>
      </w:r>
      <w:r>
        <w:rPr>
          <w:rFonts w:ascii="Arial" w:hAnsi="Arial" w:cs="Arial"/>
        </w:rPr>
        <w:t xml:space="preserve"> / Guardians</w:t>
      </w:r>
      <w:r w:rsidRPr="004A48E4">
        <w:rPr>
          <w:rFonts w:ascii="Arial" w:hAnsi="Arial" w:cs="Arial"/>
        </w:rPr>
        <w:t xml:space="preserve">: </w:t>
      </w:r>
    </w:p>
    <w:p w14:paraId="4C9FB49A" w14:textId="77777777" w:rsidR="004A48E4" w:rsidRPr="009145FA" w:rsidRDefault="004A48E4" w:rsidP="009145FA">
      <w:pPr>
        <w:spacing w:after="0"/>
        <w:rPr>
          <w:rFonts w:ascii="Arial" w:hAnsi="Arial" w:cs="Arial"/>
          <w:sz w:val="14"/>
        </w:rPr>
      </w:pPr>
    </w:p>
    <w:p w14:paraId="25E0609F" w14:textId="77777777" w:rsidR="004A48E4" w:rsidRPr="004A48E4" w:rsidRDefault="004A48E4" w:rsidP="004A48E4">
      <w:pPr>
        <w:rPr>
          <w:rFonts w:ascii="Arial" w:hAnsi="Arial" w:cs="Arial"/>
        </w:rPr>
      </w:pPr>
      <w:r w:rsidRPr="004A48E4">
        <w:rPr>
          <w:rFonts w:ascii="Arial" w:hAnsi="Arial" w:cs="Arial"/>
        </w:rPr>
        <w:t xml:space="preserve">As a parent </w:t>
      </w:r>
      <w:r>
        <w:rPr>
          <w:rFonts w:ascii="Arial" w:hAnsi="Arial" w:cs="Arial"/>
        </w:rPr>
        <w:t xml:space="preserve">or guardian </w:t>
      </w:r>
      <w:r w:rsidRPr="004A48E4">
        <w:rPr>
          <w:rFonts w:ascii="Arial" w:hAnsi="Arial" w:cs="Arial"/>
        </w:rPr>
        <w:t>of a student attending a school that is receiving Federal Title I dollars, you have the right to know the professional qualifications of the teacher(s) and instructional paraprofession</w:t>
      </w:r>
      <w:r>
        <w:rPr>
          <w:rFonts w:ascii="Arial" w:hAnsi="Arial" w:cs="Arial"/>
        </w:rPr>
        <w:t xml:space="preserve">al(s) who instruct your child. </w:t>
      </w:r>
    </w:p>
    <w:p w14:paraId="2BE78416" w14:textId="77777777" w:rsidR="006E4410" w:rsidRPr="006E4410" w:rsidRDefault="004A48E4" w:rsidP="006E4410">
      <w:pPr>
        <w:rPr>
          <w:rFonts w:ascii="Arial" w:hAnsi="Arial" w:cs="Arial"/>
        </w:rPr>
      </w:pPr>
      <w:r w:rsidRPr="004A48E4">
        <w:rPr>
          <w:rFonts w:ascii="Arial" w:hAnsi="Arial" w:cs="Arial"/>
        </w:rPr>
        <w:t>Federal law requires every Title I school district to comply and to provide you with the requested information in a timely manner. All schools have on file a listing of faculty members and thei</w:t>
      </w:r>
      <w:r>
        <w:rPr>
          <w:rFonts w:ascii="Arial" w:hAnsi="Arial" w:cs="Arial"/>
        </w:rPr>
        <w:t xml:space="preserve">r professional qualifications. </w:t>
      </w:r>
      <w:r w:rsidR="006E4410" w:rsidRPr="006E4410">
        <w:rPr>
          <w:rFonts w:ascii="Arial" w:hAnsi="Arial" w:cs="Arial"/>
        </w:rPr>
        <w:t>At any time, you may ask:</w:t>
      </w:r>
    </w:p>
    <w:p w14:paraId="6BC30F0A" w14:textId="77777777" w:rsidR="006E4410" w:rsidRPr="009145FA" w:rsidRDefault="006E4410" w:rsidP="009145FA">
      <w:pPr>
        <w:pStyle w:val="ListParagraph"/>
        <w:numPr>
          <w:ilvl w:val="0"/>
          <w:numId w:val="1"/>
        </w:numPr>
        <w:rPr>
          <w:rFonts w:ascii="Arial" w:hAnsi="Arial" w:cs="Arial"/>
        </w:rPr>
      </w:pPr>
      <w:r w:rsidRPr="009145FA">
        <w:rPr>
          <w:rFonts w:ascii="Arial" w:hAnsi="Arial" w:cs="Arial"/>
        </w:rPr>
        <w:t>Whether the teacher met state qualifications and certification requirements for the grade level and subject he/she is teaching,</w:t>
      </w:r>
    </w:p>
    <w:p w14:paraId="3524E4AD" w14:textId="77777777" w:rsidR="006E4410" w:rsidRPr="009145FA" w:rsidRDefault="006E4410" w:rsidP="009145FA">
      <w:pPr>
        <w:pStyle w:val="ListParagraph"/>
        <w:numPr>
          <w:ilvl w:val="0"/>
          <w:numId w:val="1"/>
        </w:numPr>
        <w:rPr>
          <w:rFonts w:ascii="Arial" w:hAnsi="Arial" w:cs="Arial"/>
        </w:rPr>
      </w:pPr>
      <w:r w:rsidRPr="009145FA">
        <w:rPr>
          <w:rFonts w:ascii="Arial" w:hAnsi="Arial" w:cs="Arial"/>
        </w:rPr>
        <w:t>Whether the teacher received an emergency or conditional certificate through which state qualifications were waived, and</w:t>
      </w:r>
    </w:p>
    <w:p w14:paraId="63658601" w14:textId="77777777" w:rsidR="0063798D" w:rsidRDefault="006E4410" w:rsidP="0063798D">
      <w:pPr>
        <w:pStyle w:val="ListParagraph"/>
        <w:numPr>
          <w:ilvl w:val="0"/>
          <w:numId w:val="1"/>
        </w:numPr>
        <w:spacing w:after="0"/>
        <w:rPr>
          <w:rFonts w:ascii="Arial" w:hAnsi="Arial" w:cs="Arial"/>
        </w:rPr>
      </w:pPr>
      <w:r w:rsidRPr="009145FA">
        <w:rPr>
          <w:rFonts w:ascii="Arial" w:hAnsi="Arial" w:cs="Arial"/>
        </w:rPr>
        <w:t>What undergraduate or graduate degrees the teacher holds, including graduate certificates and additional degrees, and major(s) or area(s) of concentration.</w:t>
      </w:r>
    </w:p>
    <w:p w14:paraId="48D2C74E" w14:textId="77777777" w:rsidR="0063798D" w:rsidRPr="0063798D" w:rsidRDefault="0063798D" w:rsidP="0063798D">
      <w:pPr>
        <w:pStyle w:val="ListParagraph"/>
        <w:numPr>
          <w:ilvl w:val="0"/>
          <w:numId w:val="1"/>
        </w:numPr>
        <w:spacing w:after="0"/>
        <w:rPr>
          <w:rFonts w:ascii="Arial" w:hAnsi="Arial" w:cs="Arial"/>
        </w:rPr>
      </w:pPr>
      <w:r w:rsidRPr="0063798D">
        <w:rPr>
          <w:rFonts w:ascii="Arial" w:hAnsi="Arial" w:cs="Arial"/>
        </w:rPr>
        <w:t>Whether your child receives help from a paraprofessional, and if so, his/her qualifications</w:t>
      </w:r>
      <w:r w:rsidR="00F44A6A">
        <w:rPr>
          <w:rFonts w:ascii="Arial" w:hAnsi="Arial" w:cs="Arial"/>
        </w:rPr>
        <w:t>.</w:t>
      </w:r>
      <w:r w:rsidRPr="0063798D">
        <w:rPr>
          <w:rFonts w:ascii="Arial" w:hAnsi="Arial" w:cs="Arial"/>
        </w:rPr>
        <w:t xml:space="preserve"> </w:t>
      </w:r>
    </w:p>
    <w:p w14:paraId="5934C73D" w14:textId="77777777" w:rsidR="0063798D" w:rsidRDefault="0063798D" w:rsidP="0063798D">
      <w:pPr>
        <w:spacing w:after="0"/>
        <w:rPr>
          <w:rFonts w:ascii="Arial" w:hAnsi="Arial" w:cs="Arial"/>
        </w:rPr>
      </w:pPr>
    </w:p>
    <w:p w14:paraId="58CC4913" w14:textId="77777777" w:rsidR="006E4410" w:rsidRDefault="006E4410" w:rsidP="009145FA">
      <w:pPr>
        <w:rPr>
          <w:rFonts w:ascii="Arial" w:hAnsi="Arial" w:cs="Arial"/>
        </w:rPr>
      </w:pPr>
      <w:r w:rsidRPr="006E4410">
        <w:rPr>
          <w:rFonts w:ascii="Arial" w:hAnsi="Arial" w:cs="Arial"/>
        </w:rPr>
        <w:t>The Every Student Succeeds Act (ESSA)</w:t>
      </w:r>
      <w:r w:rsidR="00177769">
        <w:rPr>
          <w:rFonts w:ascii="Arial" w:hAnsi="Arial" w:cs="Arial"/>
        </w:rPr>
        <w:t>,</w:t>
      </w:r>
      <w:r w:rsidRPr="006E4410">
        <w:rPr>
          <w:rFonts w:ascii="Arial" w:hAnsi="Arial" w:cs="Arial"/>
        </w:rPr>
        <w:t xml:space="preserve"> which was s</w:t>
      </w:r>
      <w:r>
        <w:rPr>
          <w:rFonts w:ascii="Arial" w:hAnsi="Arial" w:cs="Arial"/>
        </w:rPr>
        <w:t xml:space="preserve">igned into law in December </w:t>
      </w:r>
      <w:r w:rsidR="00177769">
        <w:rPr>
          <w:rFonts w:ascii="Arial" w:hAnsi="Arial" w:cs="Arial"/>
        </w:rPr>
        <w:t>2015,</w:t>
      </w:r>
      <w:r>
        <w:rPr>
          <w:rFonts w:ascii="Arial" w:hAnsi="Arial" w:cs="Arial"/>
        </w:rPr>
        <w:t xml:space="preserve"> </w:t>
      </w:r>
      <w:r w:rsidRPr="006E4410">
        <w:rPr>
          <w:rFonts w:ascii="Arial" w:hAnsi="Arial" w:cs="Arial"/>
        </w:rPr>
        <w:t>includes additional</w:t>
      </w:r>
      <w:r w:rsidR="0063798D">
        <w:rPr>
          <w:rFonts w:ascii="Arial" w:hAnsi="Arial" w:cs="Arial"/>
        </w:rPr>
        <w:t xml:space="preserve"> </w:t>
      </w:r>
      <w:r w:rsidRPr="006E4410">
        <w:rPr>
          <w:rFonts w:ascii="Arial" w:hAnsi="Arial" w:cs="Arial"/>
        </w:rPr>
        <w:t xml:space="preserve">right to know requests. At any time, </w:t>
      </w:r>
      <w:r w:rsidR="0063798D">
        <w:rPr>
          <w:rFonts w:ascii="Arial" w:hAnsi="Arial" w:cs="Arial"/>
        </w:rPr>
        <w:t>you</w:t>
      </w:r>
      <w:r>
        <w:rPr>
          <w:rFonts w:ascii="Arial" w:hAnsi="Arial" w:cs="Arial"/>
        </w:rPr>
        <w:t xml:space="preserve"> </w:t>
      </w:r>
      <w:r w:rsidR="00B65118">
        <w:rPr>
          <w:rFonts w:ascii="Arial" w:hAnsi="Arial" w:cs="Arial"/>
        </w:rPr>
        <w:t>may</w:t>
      </w:r>
      <w:r w:rsidRPr="006E4410">
        <w:rPr>
          <w:rFonts w:ascii="Arial" w:hAnsi="Arial" w:cs="Arial"/>
        </w:rPr>
        <w:t xml:space="preserve"> request:</w:t>
      </w:r>
    </w:p>
    <w:p w14:paraId="301C368B" w14:textId="77777777" w:rsidR="009145FA" w:rsidRPr="009145FA" w:rsidRDefault="009145FA" w:rsidP="009145FA">
      <w:pPr>
        <w:pStyle w:val="ListParagraph"/>
        <w:numPr>
          <w:ilvl w:val="0"/>
          <w:numId w:val="5"/>
        </w:numPr>
        <w:spacing w:after="0"/>
        <w:rPr>
          <w:rFonts w:ascii="Arial" w:hAnsi="Arial" w:cs="Arial"/>
        </w:rPr>
      </w:pPr>
      <w:r w:rsidRPr="009145FA">
        <w:rPr>
          <w:rFonts w:ascii="Arial" w:hAnsi="Arial" w:cs="Arial"/>
        </w:rPr>
        <w:t>Information on policies regarding student participation in assessments and procedures</w:t>
      </w:r>
      <w:r>
        <w:rPr>
          <w:rFonts w:ascii="Arial" w:hAnsi="Arial" w:cs="Arial"/>
        </w:rPr>
        <w:t xml:space="preserve"> </w:t>
      </w:r>
      <w:r w:rsidRPr="009145FA">
        <w:rPr>
          <w:rFonts w:ascii="Arial" w:hAnsi="Arial" w:cs="Arial"/>
        </w:rPr>
        <w:t>for opting out, and</w:t>
      </w:r>
    </w:p>
    <w:p w14:paraId="456547C4" w14:textId="77777777" w:rsidR="009145FA" w:rsidRPr="009145FA" w:rsidRDefault="009145FA" w:rsidP="009145FA">
      <w:pPr>
        <w:pStyle w:val="ListParagraph"/>
        <w:numPr>
          <w:ilvl w:val="0"/>
          <w:numId w:val="5"/>
        </w:numPr>
        <w:spacing w:after="0"/>
        <w:rPr>
          <w:rFonts w:ascii="Arial" w:hAnsi="Arial" w:cs="Arial"/>
        </w:rPr>
      </w:pPr>
      <w:r w:rsidRPr="009145FA">
        <w:rPr>
          <w:rFonts w:ascii="Arial" w:hAnsi="Arial" w:cs="Arial"/>
        </w:rPr>
        <w:t>Information on required assessments that include:</w:t>
      </w:r>
    </w:p>
    <w:p w14:paraId="597EF8CD" w14:textId="77777777" w:rsidR="009145FA" w:rsidRPr="009145FA" w:rsidRDefault="009145FA" w:rsidP="009145FA">
      <w:pPr>
        <w:pStyle w:val="ListParagraph"/>
        <w:numPr>
          <w:ilvl w:val="1"/>
          <w:numId w:val="1"/>
        </w:numPr>
        <w:spacing w:after="0"/>
        <w:rPr>
          <w:rFonts w:ascii="Arial" w:hAnsi="Arial" w:cs="Arial"/>
        </w:rPr>
      </w:pPr>
      <w:r w:rsidRPr="009145FA">
        <w:rPr>
          <w:rFonts w:ascii="Arial" w:hAnsi="Arial" w:cs="Arial"/>
        </w:rPr>
        <w:t>subject matter tested,</w:t>
      </w:r>
    </w:p>
    <w:p w14:paraId="771BBF10" w14:textId="77777777" w:rsidR="009145FA" w:rsidRPr="009145FA" w:rsidRDefault="009145FA" w:rsidP="009145FA">
      <w:pPr>
        <w:pStyle w:val="ListParagraph"/>
        <w:numPr>
          <w:ilvl w:val="1"/>
          <w:numId w:val="1"/>
        </w:numPr>
        <w:spacing w:after="0"/>
        <w:rPr>
          <w:rFonts w:ascii="Arial" w:hAnsi="Arial" w:cs="Arial"/>
        </w:rPr>
      </w:pPr>
      <w:r w:rsidRPr="009145FA">
        <w:rPr>
          <w:rFonts w:ascii="Arial" w:hAnsi="Arial" w:cs="Arial"/>
        </w:rPr>
        <w:t>purpose of the test,</w:t>
      </w:r>
    </w:p>
    <w:p w14:paraId="7E7DCCE8" w14:textId="77777777" w:rsidR="009145FA" w:rsidRPr="009145FA" w:rsidRDefault="009145FA" w:rsidP="009145FA">
      <w:pPr>
        <w:pStyle w:val="ListParagraph"/>
        <w:numPr>
          <w:ilvl w:val="1"/>
          <w:numId w:val="1"/>
        </w:numPr>
        <w:spacing w:after="0"/>
        <w:rPr>
          <w:rFonts w:ascii="Arial" w:hAnsi="Arial" w:cs="Arial"/>
        </w:rPr>
      </w:pPr>
      <w:r w:rsidRPr="009145FA">
        <w:rPr>
          <w:rFonts w:ascii="Arial" w:hAnsi="Arial" w:cs="Arial"/>
        </w:rPr>
        <w:t>source of the requirement (if applicable),</w:t>
      </w:r>
    </w:p>
    <w:p w14:paraId="3B2AE97A" w14:textId="77777777" w:rsidR="009145FA" w:rsidRPr="009145FA" w:rsidRDefault="009145FA" w:rsidP="009145FA">
      <w:pPr>
        <w:pStyle w:val="ListParagraph"/>
        <w:numPr>
          <w:ilvl w:val="1"/>
          <w:numId w:val="1"/>
        </w:numPr>
        <w:spacing w:after="0"/>
        <w:rPr>
          <w:rFonts w:ascii="Arial" w:hAnsi="Arial" w:cs="Arial"/>
        </w:rPr>
      </w:pPr>
      <w:r w:rsidRPr="009145FA">
        <w:rPr>
          <w:rFonts w:ascii="Arial" w:hAnsi="Arial" w:cs="Arial"/>
        </w:rPr>
        <w:t>amount of time it takes students to complete the test, and</w:t>
      </w:r>
    </w:p>
    <w:p w14:paraId="784BB745" w14:textId="77777777" w:rsidR="009145FA" w:rsidRPr="009145FA" w:rsidRDefault="009145FA" w:rsidP="009145FA">
      <w:pPr>
        <w:pStyle w:val="ListParagraph"/>
        <w:numPr>
          <w:ilvl w:val="1"/>
          <w:numId w:val="1"/>
        </w:numPr>
        <w:spacing w:after="0"/>
        <w:rPr>
          <w:rFonts w:ascii="Arial" w:hAnsi="Arial" w:cs="Arial"/>
        </w:rPr>
      </w:pPr>
      <w:r w:rsidRPr="009145FA">
        <w:rPr>
          <w:rFonts w:ascii="Arial" w:hAnsi="Arial" w:cs="Arial"/>
        </w:rPr>
        <w:t>time and format of disseminating results.</w:t>
      </w:r>
    </w:p>
    <w:p w14:paraId="0BC2DCFD" w14:textId="77777777" w:rsidR="009145FA" w:rsidRDefault="009145FA" w:rsidP="009145FA">
      <w:pPr>
        <w:spacing w:after="0"/>
        <w:rPr>
          <w:rFonts w:ascii="Arial" w:hAnsi="Arial" w:cs="Arial"/>
        </w:rPr>
      </w:pPr>
    </w:p>
    <w:p w14:paraId="4DA48065" w14:textId="77777777" w:rsidR="0063798D" w:rsidRDefault="0063798D" w:rsidP="009145FA">
      <w:pPr>
        <w:spacing w:after="0"/>
        <w:rPr>
          <w:rFonts w:ascii="Arial" w:hAnsi="Arial" w:cs="Arial"/>
        </w:rPr>
      </w:pPr>
      <w:r w:rsidRPr="0063798D">
        <w:rPr>
          <w:rFonts w:ascii="Arial" w:hAnsi="Arial" w:cs="Arial"/>
        </w:rPr>
        <w:t>All of the above information can be requested through your school principal.</w:t>
      </w:r>
    </w:p>
    <w:p w14:paraId="3ADE7C28" w14:textId="77777777" w:rsidR="0063798D" w:rsidRDefault="0063798D" w:rsidP="009145FA">
      <w:pPr>
        <w:spacing w:after="0"/>
        <w:rPr>
          <w:rFonts w:ascii="Arial" w:hAnsi="Arial" w:cs="Arial"/>
        </w:rPr>
      </w:pPr>
    </w:p>
    <w:p w14:paraId="044DDFBB" w14:textId="77777777" w:rsidR="009145FA" w:rsidRDefault="0063798D" w:rsidP="009145FA">
      <w:pPr>
        <w:spacing w:after="0"/>
        <w:rPr>
          <w:rFonts w:ascii="Arial" w:hAnsi="Arial" w:cs="Arial"/>
        </w:rPr>
      </w:pPr>
      <w:r w:rsidRPr="0063798D">
        <w:rPr>
          <w:rFonts w:ascii="Arial" w:hAnsi="Arial" w:cs="Arial"/>
        </w:rPr>
        <w:t xml:space="preserve">Our staff is committed to helping your child develop the </w:t>
      </w:r>
      <w:r w:rsidR="00B65118">
        <w:rPr>
          <w:rFonts w:ascii="Arial" w:hAnsi="Arial" w:cs="Arial"/>
        </w:rPr>
        <w:t>skills</w:t>
      </w:r>
      <w:r w:rsidRPr="0063798D">
        <w:rPr>
          <w:rFonts w:ascii="Arial" w:hAnsi="Arial" w:cs="Arial"/>
        </w:rPr>
        <w:t xml:space="preserve"> he/she needs to succeed in school and beyond. That commitment includes making sure that all of our teachers and paraprofessionals meet applicable Pennsylvania state requirements. We look forward to the upcoming school year, and together we will make a difference in your child’s life.</w:t>
      </w:r>
    </w:p>
    <w:p w14:paraId="3A8CAA34" w14:textId="77777777" w:rsidR="004A48E4" w:rsidRPr="004A48E4" w:rsidRDefault="004A48E4" w:rsidP="00B65118">
      <w:pPr>
        <w:spacing w:after="0"/>
        <w:rPr>
          <w:rFonts w:ascii="Arial" w:hAnsi="Arial" w:cs="Arial"/>
        </w:rPr>
      </w:pPr>
    </w:p>
    <w:p w14:paraId="416A593E" w14:textId="77777777" w:rsidR="0071734D" w:rsidRPr="004A48E4" w:rsidRDefault="004A48E4" w:rsidP="004A48E4">
      <w:pPr>
        <w:rPr>
          <w:rFonts w:ascii="Arial" w:hAnsi="Arial" w:cs="Arial"/>
        </w:rPr>
      </w:pPr>
      <w:r w:rsidRPr="004A48E4">
        <w:rPr>
          <w:rFonts w:ascii="Arial" w:hAnsi="Arial" w:cs="Arial"/>
        </w:rPr>
        <w:t>Sincerely,</w:t>
      </w:r>
    </w:p>
    <w:p w14:paraId="27EE7CE3" w14:textId="77777777" w:rsidR="0071734D" w:rsidRDefault="0071734D">
      <w:pPr>
        <w:rPr>
          <w:rFonts w:ascii="Arial" w:hAnsi="Arial" w:cs="Arial"/>
        </w:rPr>
      </w:pPr>
    </w:p>
    <w:p w14:paraId="0339D062" w14:textId="77777777" w:rsidR="004A48E4" w:rsidRDefault="004A48E4" w:rsidP="004A48E4">
      <w:pPr>
        <w:spacing w:after="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6816FF7" wp14:editId="5EB15D13">
                <wp:simplePos x="0" y="0"/>
                <wp:positionH relativeFrom="column">
                  <wp:posOffset>34119</wp:posOffset>
                </wp:positionH>
                <wp:positionV relativeFrom="paragraph">
                  <wp:posOffset>33437</wp:posOffset>
                </wp:positionV>
                <wp:extent cx="2258705" cy="0"/>
                <wp:effectExtent l="0" t="0" r="27305" b="19050"/>
                <wp:wrapNone/>
                <wp:docPr id="1" name="Straight Connector 1"/>
                <wp:cNvGraphicFramePr/>
                <a:graphic xmlns:a="http://schemas.openxmlformats.org/drawingml/2006/main">
                  <a:graphicData uri="http://schemas.microsoft.com/office/word/2010/wordprocessingShape">
                    <wps:wsp>
                      <wps:cNvCnPr/>
                      <wps:spPr>
                        <a:xfrm flipV="1">
                          <a:off x="0" y="0"/>
                          <a:ext cx="22587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877176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65pt" to="180.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" strokecolor="black [3213]">
                <v:stroke joinstyle="miter"/>
              </v:line>
            </w:pict>
          </mc:Fallback>
        </mc:AlternateContent>
      </w:r>
    </w:p>
    <w:p w14:paraId="5BFBF0C1" w14:textId="77777777" w:rsidR="004A48E4" w:rsidRDefault="004A48E4" w:rsidP="004A48E4">
      <w:pPr>
        <w:spacing w:after="0"/>
        <w:rPr>
          <w:rFonts w:ascii="Arial" w:hAnsi="Arial" w:cs="Arial"/>
        </w:rPr>
      </w:pPr>
      <w:r>
        <w:rPr>
          <w:rFonts w:ascii="Arial" w:hAnsi="Arial" w:cs="Arial"/>
        </w:rPr>
        <w:t>Ashley Glasgow-Crockett</w:t>
      </w:r>
    </w:p>
    <w:p w14:paraId="6B4FFBF2" w14:textId="77777777" w:rsidR="006335FE" w:rsidRPr="00B65118" w:rsidRDefault="004A48E4" w:rsidP="00B65118">
      <w:pPr>
        <w:spacing w:after="0"/>
        <w:rPr>
          <w:rFonts w:ascii="Arial" w:hAnsi="Arial" w:cs="Arial"/>
        </w:rPr>
      </w:pPr>
      <w:r>
        <w:rPr>
          <w:rFonts w:ascii="Arial" w:hAnsi="Arial" w:cs="Arial"/>
        </w:rPr>
        <w:t>Assistant Director, Office of Federal P</w:t>
      </w:r>
      <w:r w:rsidR="00B65118">
        <w:rPr>
          <w:rFonts w:ascii="Arial" w:hAnsi="Arial" w:cs="Arial"/>
        </w:rPr>
        <w:t>rograms</w:t>
      </w:r>
    </w:p>
    <w:sectPr w:rsidR="006335FE" w:rsidRPr="00B65118" w:rsidSect="00177769">
      <w:headerReference w:type="default" r:id="rId8"/>
      <w:footerReference w:type="default" r:id="rId9"/>
      <w:pgSz w:w="12240" w:h="15840"/>
      <w:pgMar w:top="900" w:right="1440" w:bottom="900" w:left="1440" w:header="1152"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12FE7" w14:textId="77777777" w:rsidR="00B34F36" w:rsidRDefault="00B34F36" w:rsidP="00A93212">
      <w:pPr>
        <w:spacing w:after="0" w:line="240" w:lineRule="auto"/>
      </w:pPr>
      <w:r>
        <w:separator/>
      </w:r>
    </w:p>
  </w:endnote>
  <w:endnote w:type="continuationSeparator" w:id="0">
    <w:p w14:paraId="6C2EDCA6" w14:textId="77777777" w:rsidR="00B34F36" w:rsidRDefault="00B34F36" w:rsidP="00A9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FCD71" w14:textId="77777777" w:rsidR="00C53C08" w:rsidRDefault="00C53C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A2133" w14:textId="77777777" w:rsidR="00B34F36" w:rsidRDefault="00B34F36" w:rsidP="00A93212">
      <w:pPr>
        <w:spacing w:after="0" w:line="240" w:lineRule="auto"/>
      </w:pPr>
      <w:r>
        <w:separator/>
      </w:r>
    </w:p>
  </w:footnote>
  <w:footnote w:type="continuationSeparator" w:id="0">
    <w:p w14:paraId="30260289" w14:textId="77777777" w:rsidR="00B34F36" w:rsidRDefault="00B34F36" w:rsidP="00A932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35710" w14:textId="77777777" w:rsidR="00C53C08" w:rsidRPr="006E4DAC" w:rsidRDefault="00C53C08" w:rsidP="00D30E9E">
    <w:pPr>
      <w:pStyle w:val="Header"/>
      <w:jc w:val="right"/>
      <w:rPr>
        <w:rFonts w:ascii="Arial" w:hAnsi="Arial" w:cs="Arial"/>
        <w:b/>
        <w:color w:val="142448"/>
      </w:rPr>
    </w:pPr>
    <w:r w:rsidRPr="006E4DAC">
      <w:rPr>
        <w:rFonts w:ascii="Arial" w:hAnsi="Arial" w:cs="Arial"/>
        <w:noProof/>
        <w:color w:val="142448"/>
      </w:rPr>
      <w:drawing>
        <wp:anchor distT="0" distB="0" distL="114300" distR="114300" simplePos="0" relativeHeight="251658240" behindDoc="1" locked="0" layoutInCell="1" allowOverlap="1" wp14:anchorId="6763D3A5" wp14:editId="7BBB3FB9">
          <wp:simplePos x="0" y="0"/>
          <wp:positionH relativeFrom="margin">
            <wp:align>left</wp:align>
          </wp:positionH>
          <wp:positionV relativeFrom="paragraph">
            <wp:posOffset>4762</wp:posOffset>
          </wp:positionV>
          <wp:extent cx="2900680" cy="48509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Indy-Hall-logo-Hex-0b315b.gif"/>
                  <pic:cNvPicPr/>
                </pic:nvPicPr>
                <pic:blipFill rotWithShape="1">
                  <a:blip r:embed="rId1" cstate="print">
                    <a:extLst>
                      <a:ext uri="{28A0092B-C50C-407E-A947-70E740481C1C}">
                        <a14:useLocalDpi xmlns:a14="http://schemas.microsoft.com/office/drawing/2010/main" val="0"/>
                      </a:ext>
                    </a:extLst>
                  </a:blip>
                  <a:srcRect l="5281" t="21561" b="-1"/>
                  <a:stretch/>
                </pic:blipFill>
                <pic:spPr bwMode="auto">
                  <a:xfrm>
                    <a:off x="0" y="0"/>
                    <a:ext cx="2900680" cy="4850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8E4" w:rsidRPr="004A48E4">
      <w:t xml:space="preserve"> </w:t>
    </w:r>
    <w:r w:rsidR="004A48E4" w:rsidRPr="004A48E4">
      <w:rPr>
        <w:rFonts w:ascii="Arial" w:hAnsi="Arial" w:cs="Arial"/>
        <w:b/>
        <w:color w:val="142448"/>
      </w:rPr>
      <w:t>Office of Federal Programs</w:t>
    </w:r>
  </w:p>
  <w:p w14:paraId="2D2FDF00" w14:textId="77777777" w:rsidR="00C53C08" w:rsidRPr="006E4DAC" w:rsidRDefault="00C53C08" w:rsidP="00C53C08">
    <w:pPr>
      <w:pStyle w:val="Header"/>
      <w:tabs>
        <w:tab w:val="left" w:pos="540"/>
        <w:tab w:val="left" w:pos="1080"/>
        <w:tab w:val="left" w:pos="1335"/>
        <w:tab w:val="left" w:pos="2145"/>
        <w:tab w:val="left" w:pos="2415"/>
      </w:tabs>
      <w:rPr>
        <w:rFonts w:ascii="Arial" w:hAnsi="Arial" w:cs="Arial"/>
        <w:color w:val="142448"/>
      </w:rPr>
    </w:pPr>
    <w:r w:rsidRPr="006E4DAC">
      <w:rPr>
        <w:rFonts w:ascii="Arial" w:hAnsi="Arial" w:cs="Arial"/>
        <w:color w:val="142448"/>
      </w:rPr>
      <w:tab/>
    </w:r>
    <w:r w:rsidRPr="006E4DAC">
      <w:rPr>
        <w:rFonts w:ascii="Arial" w:hAnsi="Arial" w:cs="Arial"/>
        <w:color w:val="142448"/>
      </w:rPr>
      <w:tab/>
    </w:r>
    <w:r w:rsidRPr="006E4DAC">
      <w:rPr>
        <w:rFonts w:ascii="Arial" w:hAnsi="Arial" w:cs="Arial"/>
        <w:color w:val="142448"/>
      </w:rPr>
      <w:tab/>
    </w:r>
    <w:r w:rsidRPr="006E4DAC">
      <w:rPr>
        <w:rFonts w:ascii="Arial" w:hAnsi="Arial" w:cs="Arial"/>
        <w:color w:val="142448"/>
      </w:rPr>
      <w:tab/>
    </w:r>
    <w:r w:rsidRPr="006E4DAC">
      <w:rPr>
        <w:rFonts w:ascii="Arial" w:hAnsi="Arial" w:cs="Arial"/>
        <w:color w:val="142448"/>
      </w:rPr>
      <w:tab/>
    </w:r>
    <w:r w:rsidRPr="006E4DAC">
      <w:rPr>
        <w:rFonts w:ascii="Arial" w:hAnsi="Arial" w:cs="Arial"/>
        <w:color w:val="142448"/>
      </w:rPr>
      <w:tab/>
    </w:r>
    <w:r w:rsidRPr="006E4DAC">
      <w:rPr>
        <w:rFonts w:ascii="Arial" w:hAnsi="Arial" w:cs="Arial"/>
        <w:color w:val="142448"/>
      </w:rPr>
      <w:tab/>
    </w:r>
    <w:r w:rsidR="004A48E4">
      <w:rPr>
        <w:rFonts w:ascii="Arial" w:hAnsi="Arial" w:cs="Arial"/>
        <w:color w:val="142448"/>
      </w:rPr>
      <w:t>Portal D</w:t>
    </w:r>
  </w:p>
  <w:p w14:paraId="208AC2D7" w14:textId="77777777" w:rsidR="00C53C08" w:rsidRPr="006E4DAC" w:rsidRDefault="00C53C08" w:rsidP="00C53C08">
    <w:pPr>
      <w:pStyle w:val="Header"/>
      <w:tabs>
        <w:tab w:val="left" w:pos="270"/>
        <w:tab w:val="left" w:pos="518"/>
        <w:tab w:val="left" w:pos="705"/>
        <w:tab w:val="left" w:pos="3240"/>
      </w:tabs>
      <w:rPr>
        <w:rFonts w:ascii="Arial" w:hAnsi="Arial" w:cs="Arial"/>
        <w:color w:val="142448"/>
      </w:rPr>
    </w:pPr>
    <w:r w:rsidRPr="006E4DAC">
      <w:rPr>
        <w:rFonts w:ascii="Arial" w:hAnsi="Arial" w:cs="Arial"/>
        <w:color w:val="142448"/>
      </w:rPr>
      <w:tab/>
    </w:r>
    <w:r w:rsidRPr="006E4DAC">
      <w:rPr>
        <w:rFonts w:ascii="Arial" w:hAnsi="Arial" w:cs="Arial"/>
        <w:color w:val="142448"/>
      </w:rPr>
      <w:tab/>
    </w:r>
    <w:r w:rsidRPr="006E4DAC">
      <w:rPr>
        <w:rFonts w:ascii="Arial" w:hAnsi="Arial" w:cs="Arial"/>
        <w:color w:val="142448"/>
      </w:rPr>
      <w:tab/>
    </w:r>
    <w:r w:rsidRPr="006E4DAC">
      <w:rPr>
        <w:rFonts w:ascii="Arial" w:hAnsi="Arial" w:cs="Arial"/>
        <w:color w:val="142448"/>
      </w:rPr>
      <w:tab/>
    </w:r>
    <w:r w:rsidRPr="006E4DAC">
      <w:rPr>
        <w:rFonts w:ascii="Arial" w:hAnsi="Arial" w:cs="Arial"/>
        <w:color w:val="142448"/>
      </w:rPr>
      <w:tab/>
    </w:r>
    <w:r w:rsidRPr="006E4DAC">
      <w:rPr>
        <w:rFonts w:ascii="Arial" w:hAnsi="Arial" w:cs="Arial"/>
        <w:color w:val="142448"/>
      </w:rPr>
      <w:tab/>
      <w:t>440 North Broad Street</w:t>
    </w:r>
  </w:p>
  <w:p w14:paraId="066182A8" w14:textId="77777777" w:rsidR="00C53C08" w:rsidRPr="006E4DAC" w:rsidRDefault="00C53C08" w:rsidP="00C53C08">
    <w:pPr>
      <w:pStyle w:val="Header"/>
      <w:tabs>
        <w:tab w:val="left" w:pos="960"/>
      </w:tabs>
      <w:rPr>
        <w:rFonts w:ascii="Arial" w:hAnsi="Arial" w:cs="Arial"/>
        <w:color w:val="142448"/>
      </w:rPr>
    </w:pPr>
    <w:r w:rsidRPr="006E4DAC">
      <w:rPr>
        <w:rFonts w:ascii="Arial" w:hAnsi="Arial" w:cs="Arial"/>
        <w:color w:val="142448"/>
      </w:rPr>
      <w:tab/>
    </w:r>
    <w:r w:rsidRPr="006E4DAC">
      <w:rPr>
        <w:rFonts w:ascii="Arial" w:hAnsi="Arial" w:cs="Arial"/>
        <w:color w:val="142448"/>
      </w:rPr>
      <w:tab/>
    </w:r>
    <w:r w:rsidRPr="006E4DAC">
      <w:rPr>
        <w:rFonts w:ascii="Arial" w:hAnsi="Arial" w:cs="Arial"/>
        <w:color w:val="142448"/>
      </w:rPr>
      <w:tab/>
      <w:t>Philadelphia, PA 19130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25099"/>
    <w:multiLevelType w:val="hybridMultilevel"/>
    <w:tmpl w:val="9054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20050"/>
    <w:multiLevelType w:val="hybridMultilevel"/>
    <w:tmpl w:val="51ACC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152F4"/>
    <w:multiLevelType w:val="hybridMultilevel"/>
    <w:tmpl w:val="656C3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141A8"/>
    <w:multiLevelType w:val="hybridMultilevel"/>
    <w:tmpl w:val="DC4837DA"/>
    <w:lvl w:ilvl="0" w:tplc="8A5C50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21BEF"/>
    <w:multiLevelType w:val="hybridMultilevel"/>
    <w:tmpl w:val="87B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D8"/>
    <w:rsid w:val="00136367"/>
    <w:rsid w:val="00177769"/>
    <w:rsid w:val="00293236"/>
    <w:rsid w:val="003F7531"/>
    <w:rsid w:val="004A48E4"/>
    <w:rsid w:val="004E6CD8"/>
    <w:rsid w:val="005D2F2E"/>
    <w:rsid w:val="006335FE"/>
    <w:rsid w:val="0063798D"/>
    <w:rsid w:val="006E4410"/>
    <w:rsid w:val="006E4DAC"/>
    <w:rsid w:val="0071734D"/>
    <w:rsid w:val="00781688"/>
    <w:rsid w:val="00796420"/>
    <w:rsid w:val="009145FA"/>
    <w:rsid w:val="00A93212"/>
    <w:rsid w:val="00B34F36"/>
    <w:rsid w:val="00B65118"/>
    <w:rsid w:val="00B73DE6"/>
    <w:rsid w:val="00C53C08"/>
    <w:rsid w:val="00CC2FCD"/>
    <w:rsid w:val="00D30E9E"/>
    <w:rsid w:val="00E17DE8"/>
    <w:rsid w:val="00F21780"/>
    <w:rsid w:val="00F4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AA8B0"/>
  <w15:chartTrackingRefBased/>
  <w15:docId w15:val="{8047C9E6-E7E5-4CFB-8A61-34416F05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212"/>
  </w:style>
  <w:style w:type="paragraph" w:styleId="Footer">
    <w:name w:val="footer"/>
    <w:basedOn w:val="Normal"/>
    <w:link w:val="FooterChar"/>
    <w:uiPriority w:val="99"/>
    <w:unhideWhenUsed/>
    <w:rsid w:val="00A93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212"/>
  </w:style>
  <w:style w:type="paragraph" w:styleId="NoSpacing">
    <w:name w:val="No Spacing"/>
    <w:uiPriority w:val="1"/>
    <w:qFormat/>
    <w:rsid w:val="0071734D"/>
    <w:pPr>
      <w:spacing w:after="0" w:line="240" w:lineRule="auto"/>
    </w:pPr>
  </w:style>
  <w:style w:type="paragraph" w:styleId="BalloonText">
    <w:name w:val="Balloon Text"/>
    <w:basedOn w:val="Normal"/>
    <w:link w:val="BalloonTextChar"/>
    <w:uiPriority w:val="99"/>
    <w:semiHidden/>
    <w:unhideWhenUsed/>
    <w:rsid w:val="00717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4D"/>
    <w:rPr>
      <w:rFonts w:ascii="Segoe UI" w:hAnsi="Segoe UI" w:cs="Segoe UI"/>
      <w:sz w:val="18"/>
      <w:szCs w:val="18"/>
    </w:rPr>
  </w:style>
  <w:style w:type="paragraph" w:styleId="ListParagraph">
    <w:name w:val="List Paragraph"/>
    <w:basedOn w:val="Normal"/>
    <w:uiPriority w:val="34"/>
    <w:qFormat/>
    <w:rsid w:val="006E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B528-47E4-5E49-B1CA-1BE04DA3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Jay Forrest (Chief Executive Office)</dc:creator>
  <cp:keywords/>
  <dc:description/>
  <cp:lastModifiedBy>Microsoft Office User</cp:lastModifiedBy>
  <cp:revision>2</cp:revision>
  <cp:lastPrinted>2018-04-05T19:34:00Z</cp:lastPrinted>
  <dcterms:created xsi:type="dcterms:W3CDTF">2019-08-21T12:16:00Z</dcterms:created>
  <dcterms:modified xsi:type="dcterms:W3CDTF">2019-08-21T12:16:00Z</dcterms:modified>
</cp:coreProperties>
</file>